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509" w:rsidRPr="003D6509" w:rsidRDefault="003D6509" w:rsidP="003D6509">
      <w:pPr>
        <w:widowControl/>
        <w:spacing w:line="585" w:lineRule="atLeast"/>
        <w:jc w:val="center"/>
        <w:outlineLvl w:val="1"/>
        <w:rPr>
          <w:rFonts w:ascii="微软雅黑" w:eastAsia="微软雅黑" w:hAnsi="微软雅黑" w:cs="宋体"/>
          <w:color w:val="333333"/>
          <w:kern w:val="0"/>
          <w:sz w:val="39"/>
          <w:szCs w:val="39"/>
        </w:rPr>
      </w:pPr>
      <w:r w:rsidRPr="003D6509">
        <w:rPr>
          <w:rFonts w:ascii="微软雅黑" w:eastAsia="微软雅黑" w:hAnsi="微软雅黑" w:cs="宋体" w:hint="eastAsia"/>
          <w:color w:val="333333"/>
          <w:kern w:val="0"/>
          <w:sz w:val="39"/>
          <w:szCs w:val="39"/>
        </w:rPr>
        <w:t>国家药监局关于公布《免于经营备案的第二类医疗器械产品目录》的公告（2021年第86号）</w:t>
      </w:r>
    </w:p>
    <w:p w:rsidR="003D6509" w:rsidRPr="003D6509" w:rsidRDefault="003D6509" w:rsidP="003D6509">
      <w:pPr>
        <w:widowControl/>
        <w:tabs>
          <w:tab w:val="left" w:pos="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D6509">
        <w:rPr>
          <w:rFonts w:ascii="宋体" w:eastAsia="宋体" w:hAnsi="宋体" w:cs="宋体"/>
          <w:kern w:val="0"/>
          <w:sz w:val="24"/>
          <w:szCs w:val="24"/>
        </w:rPr>
        <w:tab/>
      </w:r>
    </w:p>
    <w:p w:rsidR="003D6509" w:rsidRPr="003D6509" w:rsidRDefault="003D6509" w:rsidP="003D6509">
      <w:pPr>
        <w:widowControl/>
        <w:spacing w:line="315" w:lineRule="atLeast"/>
        <w:jc w:val="right"/>
        <w:rPr>
          <w:rFonts w:ascii="宋体" w:eastAsia="宋体" w:hAnsi="宋体" w:cs="宋体" w:hint="eastAsia"/>
          <w:color w:val="919191"/>
          <w:kern w:val="0"/>
          <w:szCs w:val="21"/>
        </w:rPr>
      </w:pPr>
      <w:r w:rsidRPr="003D6509">
        <w:rPr>
          <w:rFonts w:ascii="宋体" w:eastAsia="宋体" w:hAnsi="宋体" w:cs="宋体"/>
          <w:color w:val="919191"/>
          <w:kern w:val="0"/>
          <w:szCs w:val="21"/>
        </w:rPr>
        <w:t>发布时间：2021-06-30</w:t>
      </w:r>
    </w:p>
    <w:p w:rsidR="003D6509" w:rsidRPr="003D6509" w:rsidRDefault="003D6509" w:rsidP="003D6509">
      <w:pPr>
        <w:widowControl/>
        <w:spacing w:line="48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3D6509" w:rsidRPr="003D6509" w:rsidRDefault="003D6509" w:rsidP="003D6509">
      <w:pPr>
        <w:widowControl/>
        <w:spacing w:line="480" w:lineRule="atLeast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D6509">
        <w:rPr>
          <w:rFonts w:ascii="宋体" w:eastAsia="宋体" w:hAnsi="宋体" w:cs="宋体"/>
          <w:color w:val="000000"/>
          <w:kern w:val="0"/>
          <w:szCs w:val="21"/>
        </w:rPr>
        <w:t>为贯彻实施《医疗器械监督管理条例》，国家药监局组织制定了《免于经营备案的第二类医疗器械产品目录》，具体产品见附件。现予以公布。</w:t>
      </w:r>
    </w:p>
    <w:p w:rsidR="003D6509" w:rsidRPr="003D6509" w:rsidRDefault="003D6509" w:rsidP="003D6509">
      <w:pPr>
        <w:widowControl/>
        <w:spacing w:line="480" w:lineRule="atLeast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</w:p>
    <w:p w:rsidR="003D6509" w:rsidRPr="003D6509" w:rsidRDefault="003D6509" w:rsidP="003D6509">
      <w:pPr>
        <w:widowControl/>
        <w:spacing w:line="480" w:lineRule="atLeast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D6509">
        <w:rPr>
          <w:rFonts w:ascii="宋体" w:eastAsia="宋体" w:hAnsi="宋体" w:cs="宋体"/>
          <w:color w:val="000000"/>
          <w:kern w:val="0"/>
          <w:szCs w:val="21"/>
        </w:rPr>
        <w:t>附件：免于经营备案的第二类医疗器械产品目录</w:t>
      </w:r>
    </w:p>
    <w:p w:rsidR="003D6509" w:rsidRPr="003D6509" w:rsidRDefault="003D6509" w:rsidP="003D6509">
      <w:pPr>
        <w:widowControl/>
        <w:spacing w:line="480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</w:p>
    <w:p w:rsidR="003D6509" w:rsidRPr="003D6509" w:rsidRDefault="003D6509" w:rsidP="003D6509">
      <w:pPr>
        <w:widowControl/>
        <w:spacing w:line="480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</w:p>
    <w:p w:rsidR="003D6509" w:rsidRPr="003D6509" w:rsidRDefault="003D6509" w:rsidP="003D6509">
      <w:pPr>
        <w:widowControl/>
        <w:spacing w:line="480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</w:p>
    <w:p w:rsidR="003D6509" w:rsidRPr="003D6509" w:rsidRDefault="003D6509" w:rsidP="003D6509">
      <w:pPr>
        <w:widowControl/>
        <w:spacing w:line="480" w:lineRule="atLeast"/>
        <w:jc w:val="right"/>
        <w:rPr>
          <w:rFonts w:ascii="宋体" w:eastAsia="宋体" w:hAnsi="宋体" w:cs="宋体"/>
          <w:color w:val="000000"/>
          <w:kern w:val="0"/>
          <w:szCs w:val="21"/>
        </w:rPr>
      </w:pPr>
      <w:r w:rsidRPr="003D6509">
        <w:rPr>
          <w:rFonts w:ascii="宋体" w:eastAsia="宋体" w:hAnsi="宋体" w:cs="宋体"/>
          <w:color w:val="000000"/>
          <w:kern w:val="0"/>
          <w:szCs w:val="21"/>
        </w:rPr>
        <w:t>国家药监局</w:t>
      </w:r>
    </w:p>
    <w:p w:rsidR="003D6509" w:rsidRPr="003D6509" w:rsidRDefault="003D6509" w:rsidP="003D6509">
      <w:pPr>
        <w:widowControl/>
        <w:spacing w:line="480" w:lineRule="atLeast"/>
        <w:jc w:val="right"/>
        <w:rPr>
          <w:rFonts w:ascii="宋体" w:eastAsia="宋体" w:hAnsi="宋体" w:cs="宋体"/>
          <w:color w:val="000000"/>
          <w:kern w:val="0"/>
          <w:szCs w:val="21"/>
        </w:rPr>
      </w:pPr>
      <w:r w:rsidRPr="003D6509">
        <w:rPr>
          <w:rFonts w:ascii="宋体" w:eastAsia="宋体" w:hAnsi="宋体" w:cs="宋体"/>
          <w:color w:val="000000"/>
          <w:kern w:val="0"/>
          <w:szCs w:val="21"/>
        </w:rPr>
        <w:t>2021年6月28日</w:t>
      </w:r>
    </w:p>
    <w:p w:rsidR="00B70672" w:rsidRDefault="003D6509" w:rsidP="003D6509">
      <w:pPr>
        <w:widowControl/>
        <w:spacing w:line="24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  <w:sectPr w:rsidR="00B7067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宋体" w:eastAsia="宋体" w:hAnsi="宋体" w:cs="宋体"/>
          <w:noProof/>
          <w:color w:val="000000"/>
          <w:kern w:val="0"/>
          <w:sz w:val="24"/>
          <w:szCs w:val="24"/>
        </w:rPr>
        <w:drawing>
          <wp:inline distT="0" distB="0" distL="0" distR="0">
            <wp:extent cx="152400" cy="152400"/>
            <wp:effectExtent l="0" t="0" r="0" b="0"/>
            <wp:docPr id="1" name="图片 1" descr="https://www.nmpa.gov.cn/directory/web/fileTypeImages/icon_do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nmpa.gov.cn/directory/web/fileTypeImages/icon_doc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8" w:tooltip="国家药品监督管理局2021年第86号公告附件.docx" w:history="1">
        <w:r w:rsidRPr="003D6509">
          <w:rPr>
            <w:rFonts w:ascii="微软雅黑" w:eastAsia="微软雅黑" w:hAnsi="微软雅黑" w:cs="宋体" w:hint="eastAsia"/>
            <w:color w:val="0066CC"/>
            <w:kern w:val="0"/>
            <w:sz w:val="18"/>
            <w:szCs w:val="18"/>
            <w:u w:val="single"/>
          </w:rPr>
          <w:t>国家药品监督管理局2021年第86号公告附件.</w:t>
        </w:r>
        <w:proofErr w:type="gramStart"/>
        <w:r w:rsidRPr="003D6509">
          <w:rPr>
            <w:rFonts w:ascii="微软雅黑" w:eastAsia="微软雅黑" w:hAnsi="微软雅黑" w:cs="宋体" w:hint="eastAsia"/>
            <w:color w:val="0066CC"/>
            <w:kern w:val="0"/>
            <w:sz w:val="18"/>
            <w:szCs w:val="18"/>
            <w:u w:val="single"/>
          </w:rPr>
          <w:t>docx</w:t>
        </w:r>
        <w:proofErr w:type="gramEnd"/>
      </w:hyperlink>
    </w:p>
    <w:p w:rsidR="00B70672" w:rsidRPr="00DC488B" w:rsidRDefault="00B70672" w:rsidP="00B70672">
      <w:pPr>
        <w:snapToGrid w:val="0"/>
        <w:spacing w:line="360" w:lineRule="auto"/>
        <w:rPr>
          <w:rFonts w:eastAsia="黑体"/>
          <w:color w:val="FF0000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</w:p>
    <w:p w:rsidR="00B70672" w:rsidRDefault="00B70672" w:rsidP="00B70672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免于经营备案的第二类医疗器械产品目录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9"/>
        <w:gridCol w:w="1300"/>
        <w:gridCol w:w="7017"/>
        <w:gridCol w:w="3453"/>
        <w:gridCol w:w="1545"/>
      </w:tblGrid>
      <w:tr w:rsidR="00B70672" w:rsidTr="001C1916">
        <w:trPr>
          <w:trHeight w:val="811"/>
          <w:tblHeader/>
          <w:jc w:val="center"/>
        </w:trPr>
        <w:tc>
          <w:tcPr>
            <w:tcW w:w="859" w:type="dxa"/>
            <w:vAlign w:val="center"/>
          </w:tcPr>
          <w:p w:rsidR="00B70672" w:rsidRDefault="00B70672" w:rsidP="001C1916">
            <w:pPr>
              <w:spacing w:line="500" w:lineRule="exact"/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  <w:r>
              <w:rPr>
                <w:rFonts w:ascii="Times New Roman" w:eastAsia="黑体" w:hAnsi="Times New Roman"/>
                <w:sz w:val="32"/>
                <w:szCs w:val="32"/>
              </w:rPr>
              <w:t>序号</w:t>
            </w:r>
          </w:p>
        </w:tc>
        <w:tc>
          <w:tcPr>
            <w:tcW w:w="1300" w:type="dxa"/>
            <w:vAlign w:val="center"/>
          </w:tcPr>
          <w:p w:rsidR="00B70672" w:rsidRDefault="00B70672" w:rsidP="001C1916">
            <w:pPr>
              <w:spacing w:line="500" w:lineRule="exact"/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  <w:r>
              <w:rPr>
                <w:rFonts w:ascii="Times New Roman" w:eastAsia="黑体" w:hAnsi="Times New Roman"/>
                <w:sz w:val="32"/>
                <w:szCs w:val="32"/>
              </w:rPr>
              <w:t>产品</w:t>
            </w:r>
          </w:p>
          <w:p w:rsidR="00B70672" w:rsidRDefault="00B70672" w:rsidP="001C1916">
            <w:pPr>
              <w:spacing w:line="500" w:lineRule="exact"/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  <w:r>
              <w:rPr>
                <w:rFonts w:ascii="Times New Roman" w:eastAsia="黑体" w:hAnsi="Times New Roman"/>
                <w:sz w:val="32"/>
                <w:szCs w:val="32"/>
              </w:rPr>
              <w:t>名称</w:t>
            </w:r>
          </w:p>
        </w:tc>
        <w:tc>
          <w:tcPr>
            <w:tcW w:w="7017" w:type="dxa"/>
            <w:vAlign w:val="center"/>
          </w:tcPr>
          <w:p w:rsidR="00B70672" w:rsidRDefault="00B70672" w:rsidP="001C1916">
            <w:pPr>
              <w:spacing w:line="500" w:lineRule="exact"/>
              <w:jc w:val="center"/>
              <w:rPr>
                <w:rFonts w:ascii="Times New Roman" w:eastAsia="黑体" w:hAnsi="Times New Roman"/>
                <w:b/>
                <w:sz w:val="32"/>
                <w:szCs w:val="32"/>
              </w:rPr>
            </w:pPr>
            <w:r>
              <w:rPr>
                <w:rStyle w:val="a7"/>
                <w:rFonts w:ascii="Times New Roman" w:eastAsia="黑体" w:hAnsi="Times New Roman"/>
                <w:sz w:val="32"/>
                <w:szCs w:val="32"/>
              </w:rPr>
              <w:t>产品描述</w:t>
            </w:r>
          </w:p>
        </w:tc>
        <w:tc>
          <w:tcPr>
            <w:tcW w:w="3453" w:type="dxa"/>
            <w:vAlign w:val="center"/>
          </w:tcPr>
          <w:p w:rsidR="00B70672" w:rsidRDefault="00B70672" w:rsidP="001C1916">
            <w:pPr>
              <w:spacing w:line="500" w:lineRule="exact"/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  <w:r>
              <w:rPr>
                <w:rFonts w:ascii="Times New Roman" w:eastAsia="黑体" w:hAnsi="Times New Roman"/>
                <w:sz w:val="32"/>
                <w:szCs w:val="32"/>
              </w:rPr>
              <w:t>用途</w:t>
            </w:r>
          </w:p>
        </w:tc>
        <w:tc>
          <w:tcPr>
            <w:tcW w:w="1545" w:type="dxa"/>
            <w:vAlign w:val="center"/>
          </w:tcPr>
          <w:p w:rsidR="00B70672" w:rsidRDefault="00B70672" w:rsidP="001C1916">
            <w:pPr>
              <w:spacing w:line="500" w:lineRule="exact"/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  <w:r>
              <w:rPr>
                <w:rFonts w:ascii="Times New Roman" w:eastAsia="黑体" w:hAnsi="Times New Roman"/>
                <w:sz w:val="32"/>
                <w:szCs w:val="32"/>
              </w:rPr>
              <w:t>目录名称</w:t>
            </w:r>
          </w:p>
        </w:tc>
      </w:tr>
      <w:tr w:rsidR="00B70672" w:rsidTr="001C1916">
        <w:trPr>
          <w:trHeight w:val="2035"/>
          <w:jc w:val="center"/>
        </w:trPr>
        <w:tc>
          <w:tcPr>
            <w:tcW w:w="859" w:type="dxa"/>
            <w:vAlign w:val="center"/>
          </w:tcPr>
          <w:p w:rsidR="00B70672" w:rsidRDefault="00B70672" w:rsidP="001C1916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1</w:t>
            </w:r>
          </w:p>
        </w:tc>
        <w:tc>
          <w:tcPr>
            <w:tcW w:w="1300" w:type="dxa"/>
            <w:vAlign w:val="center"/>
          </w:tcPr>
          <w:p w:rsidR="00B70672" w:rsidRDefault="00B70672" w:rsidP="001C1916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电子血压计</w:t>
            </w:r>
          </w:p>
        </w:tc>
        <w:tc>
          <w:tcPr>
            <w:tcW w:w="7017" w:type="dxa"/>
            <w:vAlign w:val="center"/>
          </w:tcPr>
          <w:p w:rsidR="00B70672" w:rsidRDefault="00B70672" w:rsidP="001C1916">
            <w:pPr>
              <w:spacing w:line="50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通常由阻塞袖带、传感器、充气泵、测量电路组成。采用示波法、</w:t>
            </w:r>
            <w:proofErr w:type="gramStart"/>
            <w:r>
              <w:rPr>
                <w:rFonts w:ascii="Times New Roman" w:eastAsia="仿宋_GB2312" w:hAnsi="Times New Roman"/>
                <w:sz w:val="32"/>
                <w:szCs w:val="32"/>
              </w:rPr>
              <w:t>柯式音法或</w:t>
            </w:r>
            <w:proofErr w:type="gramEnd"/>
            <w:r>
              <w:rPr>
                <w:rFonts w:ascii="Times New Roman" w:eastAsia="仿宋_GB2312" w:hAnsi="Times New Roman"/>
                <w:sz w:val="32"/>
                <w:szCs w:val="32"/>
              </w:rPr>
              <w:t>类似的无创血压间接测量原理进行血压测量的电子设备。</w:t>
            </w:r>
          </w:p>
        </w:tc>
        <w:tc>
          <w:tcPr>
            <w:tcW w:w="3453" w:type="dxa"/>
            <w:vAlign w:val="center"/>
          </w:tcPr>
          <w:p w:rsidR="00B70672" w:rsidRDefault="00B70672" w:rsidP="001C1916">
            <w:pPr>
              <w:spacing w:line="50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用于在手臂或手腕部位测量患者血压。</w:t>
            </w:r>
          </w:p>
        </w:tc>
        <w:tc>
          <w:tcPr>
            <w:tcW w:w="1545" w:type="dxa"/>
            <w:vAlign w:val="center"/>
          </w:tcPr>
          <w:p w:rsidR="00B70672" w:rsidRDefault="00B70672" w:rsidP="001C1916">
            <w:pPr>
              <w:spacing w:line="50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07 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医用诊察和监护器械</w:t>
            </w:r>
          </w:p>
        </w:tc>
      </w:tr>
      <w:tr w:rsidR="00B70672" w:rsidTr="001C1916">
        <w:trPr>
          <w:trHeight w:val="2090"/>
          <w:jc w:val="center"/>
        </w:trPr>
        <w:tc>
          <w:tcPr>
            <w:tcW w:w="859" w:type="dxa"/>
            <w:vAlign w:val="center"/>
          </w:tcPr>
          <w:p w:rsidR="00B70672" w:rsidRDefault="00B70672" w:rsidP="001C1916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2</w:t>
            </w:r>
          </w:p>
        </w:tc>
        <w:tc>
          <w:tcPr>
            <w:tcW w:w="1300" w:type="dxa"/>
            <w:vAlign w:val="center"/>
          </w:tcPr>
          <w:p w:rsidR="00B70672" w:rsidRDefault="00B70672" w:rsidP="001C1916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水银血压表</w:t>
            </w:r>
          </w:p>
        </w:tc>
        <w:tc>
          <w:tcPr>
            <w:tcW w:w="7017" w:type="dxa"/>
            <w:vAlign w:val="center"/>
          </w:tcPr>
          <w:p w:rsidR="00B70672" w:rsidRDefault="00B70672" w:rsidP="001C1916">
            <w:pPr>
              <w:spacing w:line="50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通常由阻塞袖带、听诊器、压力表组成。通过水银或机械表显示，采用</w:t>
            </w:r>
            <w:proofErr w:type="gramStart"/>
            <w:r>
              <w:rPr>
                <w:rFonts w:ascii="Times New Roman" w:eastAsia="仿宋_GB2312" w:hAnsi="Times New Roman"/>
                <w:sz w:val="32"/>
                <w:szCs w:val="32"/>
              </w:rPr>
              <w:t>柯式音法或</w:t>
            </w:r>
            <w:proofErr w:type="gramEnd"/>
            <w:r>
              <w:rPr>
                <w:rFonts w:ascii="Times New Roman" w:eastAsia="仿宋_GB2312" w:hAnsi="Times New Roman"/>
                <w:sz w:val="32"/>
                <w:szCs w:val="32"/>
              </w:rPr>
              <w:t>类似的无创血压间接测量原理进行血压测量的设备。</w:t>
            </w:r>
          </w:p>
        </w:tc>
        <w:tc>
          <w:tcPr>
            <w:tcW w:w="3453" w:type="dxa"/>
            <w:vAlign w:val="center"/>
          </w:tcPr>
          <w:p w:rsidR="00B70672" w:rsidRDefault="00B70672" w:rsidP="001C1916">
            <w:pPr>
              <w:spacing w:line="50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用于在手臂或手腕部位测量患者血压。</w:t>
            </w:r>
          </w:p>
        </w:tc>
        <w:tc>
          <w:tcPr>
            <w:tcW w:w="1545" w:type="dxa"/>
            <w:vAlign w:val="center"/>
          </w:tcPr>
          <w:p w:rsidR="00B70672" w:rsidRDefault="00B70672" w:rsidP="001C1916">
            <w:pPr>
              <w:spacing w:line="50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07 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医用诊察和监护器械</w:t>
            </w:r>
          </w:p>
        </w:tc>
      </w:tr>
      <w:tr w:rsidR="00B70672" w:rsidTr="001C1916">
        <w:trPr>
          <w:trHeight w:val="1810"/>
          <w:jc w:val="center"/>
        </w:trPr>
        <w:tc>
          <w:tcPr>
            <w:tcW w:w="859" w:type="dxa"/>
            <w:vAlign w:val="center"/>
          </w:tcPr>
          <w:p w:rsidR="00B70672" w:rsidRDefault="00B70672" w:rsidP="001C1916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3</w:t>
            </w:r>
          </w:p>
        </w:tc>
        <w:tc>
          <w:tcPr>
            <w:tcW w:w="1300" w:type="dxa"/>
            <w:vAlign w:val="center"/>
          </w:tcPr>
          <w:p w:rsidR="00B70672" w:rsidRDefault="00B70672" w:rsidP="001C1916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无菌</w:t>
            </w:r>
          </w:p>
          <w:p w:rsidR="00B70672" w:rsidRDefault="00B70672" w:rsidP="001C1916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医用脱脂棉</w:t>
            </w:r>
          </w:p>
        </w:tc>
        <w:tc>
          <w:tcPr>
            <w:tcW w:w="7017" w:type="dxa"/>
            <w:vAlign w:val="center"/>
          </w:tcPr>
          <w:p w:rsidR="00B70672" w:rsidRDefault="00B70672" w:rsidP="001C1916">
            <w:pPr>
              <w:spacing w:line="50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通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常包括吸水性材料。为了方便使用，部分产品有供手持的组件。不含消毒剂。无菌提供，一次性使用。</w:t>
            </w:r>
          </w:p>
        </w:tc>
        <w:tc>
          <w:tcPr>
            <w:tcW w:w="3453" w:type="dxa"/>
            <w:vAlign w:val="center"/>
          </w:tcPr>
          <w:p w:rsidR="00B70672" w:rsidRDefault="00B70672" w:rsidP="001C1916">
            <w:pPr>
              <w:spacing w:line="50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用于对皮肤、创面进行清洁处理。</w:t>
            </w:r>
          </w:p>
        </w:tc>
        <w:tc>
          <w:tcPr>
            <w:tcW w:w="1545" w:type="dxa"/>
            <w:vAlign w:val="center"/>
          </w:tcPr>
          <w:p w:rsidR="00B70672" w:rsidRDefault="00B70672" w:rsidP="001C1916">
            <w:pPr>
              <w:spacing w:line="50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14 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注输、护理和防护器械</w:t>
            </w:r>
          </w:p>
        </w:tc>
      </w:tr>
      <w:tr w:rsidR="00B70672" w:rsidTr="001C1916">
        <w:trPr>
          <w:trHeight w:val="1954"/>
          <w:jc w:val="center"/>
        </w:trPr>
        <w:tc>
          <w:tcPr>
            <w:tcW w:w="859" w:type="dxa"/>
            <w:vAlign w:val="center"/>
          </w:tcPr>
          <w:p w:rsidR="00B70672" w:rsidRDefault="00B70672" w:rsidP="001C1916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lastRenderedPageBreak/>
              <w:t>4</w:t>
            </w:r>
          </w:p>
        </w:tc>
        <w:tc>
          <w:tcPr>
            <w:tcW w:w="1300" w:type="dxa"/>
            <w:vAlign w:val="center"/>
          </w:tcPr>
          <w:p w:rsidR="00B70672" w:rsidRDefault="00B70672" w:rsidP="001C1916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医用脱脂纱布</w:t>
            </w:r>
          </w:p>
        </w:tc>
        <w:tc>
          <w:tcPr>
            <w:tcW w:w="7017" w:type="dxa"/>
            <w:vAlign w:val="center"/>
          </w:tcPr>
          <w:p w:rsidR="00B70672" w:rsidRDefault="00B70672" w:rsidP="001C1916">
            <w:pPr>
              <w:spacing w:line="50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通常为由医用脱脂棉纱布或脱脂棉与粘胶纤维混纺纱布经过裁切、折叠、包装、灭菌步骤加工制成的敷料。</w:t>
            </w:r>
          </w:p>
        </w:tc>
        <w:tc>
          <w:tcPr>
            <w:tcW w:w="3453" w:type="dxa"/>
            <w:vAlign w:val="center"/>
          </w:tcPr>
          <w:p w:rsidR="00B70672" w:rsidRDefault="00B70672" w:rsidP="001C1916">
            <w:pPr>
              <w:spacing w:line="50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用于吸收手术过程中的体内渗出液，手术过程中承托器官、组织等。</w:t>
            </w:r>
          </w:p>
        </w:tc>
        <w:tc>
          <w:tcPr>
            <w:tcW w:w="1545" w:type="dxa"/>
            <w:vAlign w:val="center"/>
          </w:tcPr>
          <w:p w:rsidR="00B70672" w:rsidRDefault="00B70672" w:rsidP="001C1916">
            <w:pPr>
              <w:spacing w:line="50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14 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注输、护理和防护器械</w:t>
            </w:r>
          </w:p>
        </w:tc>
      </w:tr>
      <w:tr w:rsidR="00B70672" w:rsidTr="001C1916">
        <w:trPr>
          <w:trHeight w:val="2479"/>
          <w:jc w:val="center"/>
        </w:trPr>
        <w:tc>
          <w:tcPr>
            <w:tcW w:w="859" w:type="dxa"/>
            <w:vAlign w:val="center"/>
          </w:tcPr>
          <w:p w:rsidR="00B70672" w:rsidRDefault="00B70672" w:rsidP="001C1916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5</w:t>
            </w:r>
          </w:p>
        </w:tc>
        <w:tc>
          <w:tcPr>
            <w:tcW w:w="1300" w:type="dxa"/>
            <w:vAlign w:val="center"/>
          </w:tcPr>
          <w:p w:rsidR="00B70672" w:rsidRDefault="00B70672" w:rsidP="001C1916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脱脂棉纱布</w:t>
            </w:r>
          </w:p>
        </w:tc>
        <w:tc>
          <w:tcPr>
            <w:tcW w:w="7017" w:type="dxa"/>
            <w:vAlign w:val="center"/>
          </w:tcPr>
          <w:p w:rsidR="00B70672" w:rsidRDefault="00B70672" w:rsidP="001C1916">
            <w:pPr>
              <w:spacing w:line="50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通常为由医用脱脂棉纱布或脱脂棉与粘胶纤维混纺纱布经过裁切、折叠、包装、灭菌步骤加工制成的敷料。</w:t>
            </w:r>
          </w:p>
        </w:tc>
        <w:tc>
          <w:tcPr>
            <w:tcW w:w="3453" w:type="dxa"/>
            <w:vAlign w:val="center"/>
          </w:tcPr>
          <w:p w:rsidR="00B70672" w:rsidRDefault="00B70672" w:rsidP="001C1916">
            <w:pPr>
              <w:spacing w:line="50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用于吸收手术过程中的体内渗出液，手术过程中承托器官、组织等。</w:t>
            </w:r>
          </w:p>
        </w:tc>
        <w:tc>
          <w:tcPr>
            <w:tcW w:w="1545" w:type="dxa"/>
            <w:vAlign w:val="center"/>
          </w:tcPr>
          <w:p w:rsidR="00B70672" w:rsidRDefault="00B70672" w:rsidP="001C1916">
            <w:pPr>
              <w:spacing w:line="50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14 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注输、护理和防护器械</w:t>
            </w:r>
          </w:p>
        </w:tc>
      </w:tr>
      <w:tr w:rsidR="00B70672" w:rsidTr="001C1916">
        <w:trPr>
          <w:jc w:val="center"/>
        </w:trPr>
        <w:tc>
          <w:tcPr>
            <w:tcW w:w="859" w:type="dxa"/>
            <w:vAlign w:val="center"/>
          </w:tcPr>
          <w:p w:rsidR="00B70672" w:rsidRDefault="00B70672" w:rsidP="001C1916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6</w:t>
            </w:r>
          </w:p>
        </w:tc>
        <w:tc>
          <w:tcPr>
            <w:tcW w:w="1300" w:type="dxa"/>
            <w:vAlign w:val="center"/>
          </w:tcPr>
          <w:p w:rsidR="00B70672" w:rsidRDefault="00B70672" w:rsidP="001C1916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避孕套</w:t>
            </w:r>
          </w:p>
        </w:tc>
        <w:tc>
          <w:tcPr>
            <w:tcW w:w="7017" w:type="dxa"/>
            <w:vAlign w:val="center"/>
          </w:tcPr>
          <w:p w:rsidR="00B70672" w:rsidRDefault="00B70672" w:rsidP="001C1916">
            <w:pPr>
              <w:spacing w:line="50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通常由天然胶乳或合成乳胶或聚氨酯薄膜制成，开口端为完整卷边的</w:t>
            </w:r>
            <w:proofErr w:type="gramStart"/>
            <w:r>
              <w:rPr>
                <w:rFonts w:ascii="Times New Roman" w:eastAsia="仿宋_GB2312" w:hAnsi="Times New Roman"/>
                <w:sz w:val="32"/>
                <w:szCs w:val="32"/>
              </w:rPr>
              <w:t>鞘套物</w:t>
            </w:r>
            <w:proofErr w:type="gramEnd"/>
            <w:r>
              <w:rPr>
                <w:rFonts w:ascii="Times New Roman" w:eastAsia="仿宋_GB2312" w:hAnsi="Times New Roman"/>
                <w:sz w:val="32"/>
                <w:szCs w:val="32"/>
              </w:rPr>
              <w:t>。非无菌提供。</w:t>
            </w:r>
          </w:p>
        </w:tc>
        <w:tc>
          <w:tcPr>
            <w:tcW w:w="3453" w:type="dxa"/>
            <w:vAlign w:val="center"/>
          </w:tcPr>
          <w:p w:rsidR="00B70672" w:rsidRDefault="00B70672" w:rsidP="001C1916">
            <w:pPr>
              <w:spacing w:line="50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用于生殖道局部范围内，用物理方法（机械阻挡）不让精子到达子宫口处，以此阻断精子和卵子相遇而达到避孕目的。</w:t>
            </w:r>
          </w:p>
        </w:tc>
        <w:tc>
          <w:tcPr>
            <w:tcW w:w="1545" w:type="dxa"/>
            <w:vAlign w:val="center"/>
          </w:tcPr>
          <w:p w:rsidR="00B70672" w:rsidRDefault="00B70672" w:rsidP="001C1916">
            <w:pPr>
              <w:spacing w:line="50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18 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妇产科、辅助生殖和避孕器械</w:t>
            </w:r>
          </w:p>
        </w:tc>
      </w:tr>
      <w:tr w:rsidR="00B70672" w:rsidTr="001C1916">
        <w:trPr>
          <w:trHeight w:val="3429"/>
          <w:jc w:val="center"/>
        </w:trPr>
        <w:tc>
          <w:tcPr>
            <w:tcW w:w="859" w:type="dxa"/>
            <w:vAlign w:val="center"/>
          </w:tcPr>
          <w:p w:rsidR="00B70672" w:rsidRDefault="00B70672" w:rsidP="001C1916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lastRenderedPageBreak/>
              <w:t>7</w:t>
            </w:r>
          </w:p>
        </w:tc>
        <w:tc>
          <w:tcPr>
            <w:tcW w:w="1300" w:type="dxa"/>
            <w:vAlign w:val="center"/>
          </w:tcPr>
          <w:p w:rsidR="00B70672" w:rsidRDefault="00B70672" w:rsidP="001C1916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避孕帽</w:t>
            </w:r>
          </w:p>
        </w:tc>
        <w:tc>
          <w:tcPr>
            <w:tcW w:w="7017" w:type="dxa"/>
            <w:vAlign w:val="center"/>
          </w:tcPr>
          <w:p w:rsidR="00B70672" w:rsidRDefault="00B70672" w:rsidP="001C1916">
            <w:pPr>
              <w:spacing w:line="50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通常由天然胶乳或合成乳胶或聚氨酯薄膜制成，开口端为完整卷边的</w:t>
            </w:r>
            <w:proofErr w:type="gramStart"/>
            <w:r>
              <w:rPr>
                <w:rFonts w:ascii="Times New Roman" w:eastAsia="仿宋_GB2312" w:hAnsi="Times New Roman"/>
                <w:sz w:val="32"/>
                <w:szCs w:val="32"/>
              </w:rPr>
              <w:t>鞘套物</w:t>
            </w:r>
            <w:proofErr w:type="gramEnd"/>
            <w:r>
              <w:rPr>
                <w:rFonts w:ascii="Times New Roman" w:eastAsia="仿宋_GB2312" w:hAnsi="Times New Roman"/>
                <w:sz w:val="32"/>
                <w:szCs w:val="32"/>
              </w:rPr>
              <w:t>。非无菌提供。</w:t>
            </w:r>
          </w:p>
        </w:tc>
        <w:tc>
          <w:tcPr>
            <w:tcW w:w="3453" w:type="dxa"/>
            <w:vAlign w:val="center"/>
          </w:tcPr>
          <w:p w:rsidR="00B70672" w:rsidRDefault="00B70672" w:rsidP="001C1916">
            <w:pPr>
              <w:spacing w:line="50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用于生殖道局部范围内，用物理方法（机械阻挡）不让精子到达子宫口处，以此阻断精子和卵子相遇而达到避孕目的。</w:t>
            </w:r>
          </w:p>
        </w:tc>
        <w:tc>
          <w:tcPr>
            <w:tcW w:w="1545" w:type="dxa"/>
            <w:vAlign w:val="center"/>
          </w:tcPr>
          <w:p w:rsidR="00B70672" w:rsidRDefault="00B70672" w:rsidP="001C1916">
            <w:pPr>
              <w:spacing w:line="50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18 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妇产科、辅助生殖和避孕器械</w:t>
            </w:r>
          </w:p>
        </w:tc>
      </w:tr>
      <w:tr w:rsidR="00B70672" w:rsidTr="001C1916">
        <w:trPr>
          <w:trHeight w:val="2268"/>
          <w:jc w:val="center"/>
        </w:trPr>
        <w:tc>
          <w:tcPr>
            <w:tcW w:w="859" w:type="dxa"/>
            <w:vAlign w:val="center"/>
          </w:tcPr>
          <w:p w:rsidR="00B70672" w:rsidRDefault="00B70672" w:rsidP="001C1916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8</w:t>
            </w:r>
          </w:p>
        </w:tc>
        <w:tc>
          <w:tcPr>
            <w:tcW w:w="1300" w:type="dxa"/>
            <w:vAlign w:val="center"/>
          </w:tcPr>
          <w:p w:rsidR="00B70672" w:rsidRDefault="00B70672" w:rsidP="001C1916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电动</w:t>
            </w:r>
          </w:p>
          <w:p w:rsidR="00B70672" w:rsidRDefault="00B70672" w:rsidP="001C1916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轮椅</w:t>
            </w:r>
          </w:p>
        </w:tc>
        <w:tc>
          <w:tcPr>
            <w:tcW w:w="7017" w:type="dxa"/>
            <w:vAlign w:val="center"/>
          </w:tcPr>
          <w:p w:rsidR="00B70672" w:rsidRDefault="00B70672" w:rsidP="001C1916">
            <w:pPr>
              <w:spacing w:line="50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通常由电机、蓄电池、控制系统、车轮、座椅、扶手、脚踏板等组成。可由乘坐者或护理者操作的、有一个或多个电机驱动，有座椅支撑。分为手动转向和动力转向。</w:t>
            </w:r>
          </w:p>
        </w:tc>
        <w:tc>
          <w:tcPr>
            <w:tcW w:w="3453" w:type="dxa"/>
            <w:vAlign w:val="center"/>
          </w:tcPr>
          <w:p w:rsidR="00B70672" w:rsidRDefault="00B70672" w:rsidP="001C1916">
            <w:pPr>
              <w:spacing w:line="50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用于行动障碍患者转运、行走功能补偿。</w:t>
            </w:r>
          </w:p>
        </w:tc>
        <w:tc>
          <w:tcPr>
            <w:tcW w:w="1545" w:type="dxa"/>
            <w:vAlign w:val="center"/>
          </w:tcPr>
          <w:p w:rsidR="00B70672" w:rsidRDefault="00B70672" w:rsidP="001C1916">
            <w:pPr>
              <w:spacing w:line="50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19 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医用康复器械</w:t>
            </w:r>
          </w:p>
        </w:tc>
      </w:tr>
      <w:tr w:rsidR="00B70672" w:rsidTr="001C1916">
        <w:trPr>
          <w:trHeight w:val="1894"/>
          <w:jc w:val="center"/>
        </w:trPr>
        <w:tc>
          <w:tcPr>
            <w:tcW w:w="859" w:type="dxa"/>
            <w:vAlign w:val="center"/>
          </w:tcPr>
          <w:p w:rsidR="00B70672" w:rsidRDefault="00B70672" w:rsidP="001C1916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9</w:t>
            </w:r>
          </w:p>
        </w:tc>
        <w:tc>
          <w:tcPr>
            <w:tcW w:w="1300" w:type="dxa"/>
            <w:vAlign w:val="center"/>
          </w:tcPr>
          <w:p w:rsidR="00B70672" w:rsidRDefault="00B70672" w:rsidP="001C1916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手动</w:t>
            </w:r>
          </w:p>
          <w:p w:rsidR="00B70672" w:rsidRDefault="00B70672" w:rsidP="001C1916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轮椅</w:t>
            </w:r>
          </w:p>
        </w:tc>
        <w:tc>
          <w:tcPr>
            <w:tcW w:w="7017" w:type="dxa"/>
            <w:vAlign w:val="center"/>
          </w:tcPr>
          <w:p w:rsidR="00B70672" w:rsidRDefault="00B70672" w:rsidP="001C1916">
            <w:pPr>
              <w:spacing w:line="50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通常由车轮、座椅、扶手、脚踏板等组成。以乘坐者手驱动、脚踏驱动或护理者手推为动力。至少有三个车轮。</w:t>
            </w:r>
          </w:p>
        </w:tc>
        <w:tc>
          <w:tcPr>
            <w:tcW w:w="3453" w:type="dxa"/>
            <w:vAlign w:val="center"/>
          </w:tcPr>
          <w:p w:rsidR="00B70672" w:rsidRDefault="00B70672" w:rsidP="001C1916">
            <w:pPr>
              <w:spacing w:line="50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用于行动障碍患者转运、行走功能补偿。</w:t>
            </w:r>
          </w:p>
        </w:tc>
        <w:tc>
          <w:tcPr>
            <w:tcW w:w="1545" w:type="dxa"/>
            <w:vAlign w:val="center"/>
          </w:tcPr>
          <w:p w:rsidR="00B70672" w:rsidRDefault="00B70672" w:rsidP="001C1916">
            <w:pPr>
              <w:spacing w:line="50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19 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医用康复器械</w:t>
            </w:r>
          </w:p>
        </w:tc>
      </w:tr>
      <w:tr w:rsidR="00B70672" w:rsidTr="001C1916">
        <w:trPr>
          <w:trHeight w:val="1496"/>
          <w:jc w:val="center"/>
        </w:trPr>
        <w:tc>
          <w:tcPr>
            <w:tcW w:w="859" w:type="dxa"/>
            <w:vAlign w:val="center"/>
          </w:tcPr>
          <w:p w:rsidR="00B70672" w:rsidRDefault="00B70672" w:rsidP="001C1916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lastRenderedPageBreak/>
              <w:t>10</w:t>
            </w:r>
          </w:p>
        </w:tc>
        <w:tc>
          <w:tcPr>
            <w:tcW w:w="1300" w:type="dxa"/>
            <w:vAlign w:val="center"/>
          </w:tcPr>
          <w:p w:rsidR="00B70672" w:rsidRDefault="00B70672" w:rsidP="001C1916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血糖分析仪</w:t>
            </w:r>
          </w:p>
        </w:tc>
        <w:tc>
          <w:tcPr>
            <w:tcW w:w="7017" w:type="dxa"/>
            <w:vAlign w:val="center"/>
          </w:tcPr>
          <w:p w:rsidR="00B70672" w:rsidRDefault="00B70672" w:rsidP="001C1916">
            <w:pPr>
              <w:spacing w:line="50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通常由主机模块、电源模块、软件模块等组成。原理一般为电化学法、光反射技术、比色法等。不包含采血器具及适配试剂。</w:t>
            </w:r>
          </w:p>
        </w:tc>
        <w:tc>
          <w:tcPr>
            <w:tcW w:w="3453" w:type="dxa"/>
            <w:vAlign w:val="center"/>
          </w:tcPr>
          <w:p w:rsidR="00B70672" w:rsidRDefault="00B70672" w:rsidP="001C1916">
            <w:pPr>
              <w:spacing w:line="50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与适配试剂配合使用，用于人体样本中待测物的定性和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/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或定量分析。</w:t>
            </w:r>
          </w:p>
        </w:tc>
        <w:tc>
          <w:tcPr>
            <w:tcW w:w="1545" w:type="dxa"/>
            <w:vAlign w:val="center"/>
          </w:tcPr>
          <w:p w:rsidR="00B70672" w:rsidRDefault="00B70672" w:rsidP="001C1916">
            <w:pPr>
              <w:spacing w:line="50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22 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临床检验器械</w:t>
            </w:r>
          </w:p>
        </w:tc>
      </w:tr>
      <w:tr w:rsidR="00B70672" w:rsidTr="001C1916">
        <w:trPr>
          <w:jc w:val="center"/>
        </w:trPr>
        <w:tc>
          <w:tcPr>
            <w:tcW w:w="859" w:type="dxa"/>
            <w:vAlign w:val="center"/>
          </w:tcPr>
          <w:p w:rsidR="00B70672" w:rsidRDefault="00B70672" w:rsidP="001C1916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11</w:t>
            </w:r>
          </w:p>
        </w:tc>
        <w:tc>
          <w:tcPr>
            <w:tcW w:w="1300" w:type="dxa"/>
            <w:vAlign w:val="center"/>
          </w:tcPr>
          <w:p w:rsidR="00B70672" w:rsidRDefault="00B70672" w:rsidP="001C1916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自测用血糖监测系统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（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血糖试纸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）</w:t>
            </w:r>
          </w:p>
        </w:tc>
        <w:tc>
          <w:tcPr>
            <w:tcW w:w="7017" w:type="dxa"/>
            <w:vAlign w:val="center"/>
          </w:tcPr>
          <w:p w:rsidR="00B70672" w:rsidRDefault="00B70672" w:rsidP="001C1916">
            <w:pPr>
              <w:spacing w:line="500" w:lineRule="exac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3453" w:type="dxa"/>
            <w:vAlign w:val="center"/>
          </w:tcPr>
          <w:p w:rsidR="00B70672" w:rsidRDefault="00B70672" w:rsidP="001C1916">
            <w:pPr>
              <w:spacing w:line="50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产品用于定量检测新鲜毛细血管全血中的葡萄糖浓度（如可用于静脉血、动脉血、新生儿血检测也可进行详细描述），检测部位可以是手指、手掌及上臂等。只用于监测糖尿病人血糖控制的效果，而不能用于糖尿病的诊断和筛查，也不能作为治疗药物调整的依据。</w:t>
            </w:r>
          </w:p>
        </w:tc>
        <w:tc>
          <w:tcPr>
            <w:tcW w:w="1545" w:type="dxa"/>
            <w:vAlign w:val="center"/>
          </w:tcPr>
          <w:p w:rsidR="00B70672" w:rsidRDefault="00B70672" w:rsidP="001C1916">
            <w:pPr>
              <w:spacing w:line="50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6840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体外诊断试剂</w:t>
            </w:r>
          </w:p>
        </w:tc>
      </w:tr>
      <w:tr w:rsidR="00B70672" w:rsidTr="001C1916">
        <w:trPr>
          <w:jc w:val="center"/>
        </w:trPr>
        <w:tc>
          <w:tcPr>
            <w:tcW w:w="859" w:type="dxa"/>
            <w:vAlign w:val="center"/>
          </w:tcPr>
          <w:p w:rsidR="00B70672" w:rsidRDefault="00B70672" w:rsidP="001C1916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lastRenderedPageBreak/>
              <w:t>12</w:t>
            </w:r>
          </w:p>
        </w:tc>
        <w:tc>
          <w:tcPr>
            <w:tcW w:w="1300" w:type="dxa"/>
            <w:vAlign w:val="center"/>
          </w:tcPr>
          <w:p w:rsidR="00B70672" w:rsidRDefault="00B70672" w:rsidP="001C1916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0"/>
              </w:rPr>
              <w:t>人绒毛膜促性腺激素检测试剂</w:t>
            </w:r>
            <w:r>
              <w:rPr>
                <w:rFonts w:ascii="Times New Roman" w:eastAsia="仿宋_GB2312" w:hAnsi="Times New Roman" w:hint="eastAsia"/>
                <w:sz w:val="32"/>
                <w:szCs w:val="30"/>
              </w:rPr>
              <w:t>（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妊娠诊断试纸</w:t>
            </w:r>
            <w:r>
              <w:rPr>
                <w:rFonts w:ascii="Times New Roman" w:eastAsia="仿宋_GB2312" w:hAnsi="Times New Roman" w:hint="eastAsia"/>
                <w:sz w:val="32"/>
                <w:szCs w:val="30"/>
              </w:rPr>
              <w:t>）</w:t>
            </w:r>
          </w:p>
        </w:tc>
        <w:tc>
          <w:tcPr>
            <w:tcW w:w="7017" w:type="dxa"/>
            <w:vAlign w:val="center"/>
          </w:tcPr>
          <w:p w:rsidR="00B70672" w:rsidRDefault="00B70672" w:rsidP="001C1916">
            <w:pPr>
              <w:spacing w:line="500" w:lineRule="exac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3453" w:type="dxa"/>
            <w:vAlign w:val="center"/>
          </w:tcPr>
          <w:p w:rsidR="00B70672" w:rsidRDefault="00B70672" w:rsidP="001C1916">
            <w:pPr>
              <w:spacing w:line="50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0"/>
              </w:rPr>
              <w:t>运用双抗体夹心免疫胶体金层析</w:t>
            </w:r>
            <w:r>
              <w:rPr>
                <w:rFonts w:ascii="Times New Roman" w:eastAsia="仿宋_GB2312" w:hAnsi="Times New Roman" w:hint="eastAsia"/>
                <w:sz w:val="32"/>
                <w:szCs w:val="30"/>
              </w:rPr>
              <w:t>等</w:t>
            </w:r>
            <w:r>
              <w:rPr>
                <w:rFonts w:ascii="Times New Roman" w:eastAsia="仿宋_GB2312" w:hAnsi="Times New Roman"/>
                <w:sz w:val="32"/>
                <w:szCs w:val="30"/>
              </w:rPr>
              <w:t>技术实现对人尿液中人绒毛膜促性腺激素体外定性检测，不可用于滋养细胞肿瘤的检测。</w:t>
            </w:r>
          </w:p>
        </w:tc>
        <w:tc>
          <w:tcPr>
            <w:tcW w:w="1545" w:type="dxa"/>
            <w:vAlign w:val="center"/>
          </w:tcPr>
          <w:p w:rsidR="00B70672" w:rsidRDefault="00B70672" w:rsidP="001C1916">
            <w:pPr>
              <w:spacing w:line="500" w:lineRule="exact"/>
              <w:rPr>
                <w:rFonts w:ascii="Times New Roman" w:eastAsia="仿宋_GB2312" w:hAnsi="Times New Roman"/>
                <w:sz w:val="32"/>
                <w:szCs w:val="30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6840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体外诊断试剂</w:t>
            </w:r>
          </w:p>
        </w:tc>
      </w:tr>
      <w:tr w:rsidR="00B70672" w:rsidTr="001C1916">
        <w:trPr>
          <w:jc w:val="center"/>
        </w:trPr>
        <w:tc>
          <w:tcPr>
            <w:tcW w:w="859" w:type="dxa"/>
            <w:vAlign w:val="center"/>
          </w:tcPr>
          <w:p w:rsidR="00B70672" w:rsidRDefault="00B70672" w:rsidP="001C1916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13</w:t>
            </w:r>
          </w:p>
        </w:tc>
        <w:tc>
          <w:tcPr>
            <w:tcW w:w="1300" w:type="dxa"/>
            <w:vAlign w:val="center"/>
          </w:tcPr>
          <w:p w:rsidR="00B70672" w:rsidRDefault="00B70672" w:rsidP="001C1916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bCs/>
                <w:sz w:val="32"/>
                <w:szCs w:val="32"/>
              </w:rPr>
              <w:t>促黄体生成素检测试剂</w:t>
            </w:r>
            <w:r>
              <w:rPr>
                <w:rFonts w:ascii="Times New Roman" w:eastAsia="仿宋_GB2312" w:hAnsi="Times New Roman" w:hint="eastAsia"/>
                <w:bCs/>
                <w:sz w:val="32"/>
                <w:szCs w:val="32"/>
              </w:rPr>
              <w:t>（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排卵检测试纸</w:t>
            </w:r>
            <w:r>
              <w:rPr>
                <w:rFonts w:ascii="Times New Roman" w:eastAsia="仿宋_GB2312" w:hAnsi="Times New Roman" w:hint="eastAsia"/>
                <w:bCs/>
                <w:sz w:val="32"/>
                <w:szCs w:val="32"/>
              </w:rPr>
              <w:t>）</w:t>
            </w:r>
          </w:p>
        </w:tc>
        <w:tc>
          <w:tcPr>
            <w:tcW w:w="7017" w:type="dxa"/>
            <w:vAlign w:val="center"/>
          </w:tcPr>
          <w:p w:rsidR="00B70672" w:rsidRDefault="00B70672" w:rsidP="001C1916">
            <w:pPr>
              <w:spacing w:line="500" w:lineRule="exac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3453" w:type="dxa"/>
            <w:vAlign w:val="center"/>
          </w:tcPr>
          <w:p w:rsidR="00B70672" w:rsidRDefault="00B70672" w:rsidP="001C1916">
            <w:pPr>
              <w:spacing w:line="50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</w:rPr>
              <w:t>通过定性或半定量检测女性尿液中促黄体生成素的水平，</w:t>
            </w:r>
            <w:r>
              <w:rPr>
                <w:rFonts w:ascii="Times New Roman" w:eastAsia="仿宋_GB2312" w:hAnsi="Times New Roman"/>
                <w:sz w:val="32"/>
              </w:rPr>
              <w:t>以预测排卵时间，用于指导育龄女性选择最佳受孕时机或指导安全期避孕。</w:t>
            </w:r>
          </w:p>
        </w:tc>
        <w:tc>
          <w:tcPr>
            <w:tcW w:w="1545" w:type="dxa"/>
            <w:vAlign w:val="center"/>
          </w:tcPr>
          <w:p w:rsidR="00B70672" w:rsidRDefault="00B70672" w:rsidP="001C1916">
            <w:pPr>
              <w:spacing w:line="500" w:lineRule="exact"/>
              <w:rPr>
                <w:rFonts w:ascii="Times New Roman" w:eastAsia="仿宋_GB2312" w:hAnsi="Times New Roman"/>
                <w:kern w:val="0"/>
                <w:sz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6840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体外诊断试剂</w:t>
            </w:r>
          </w:p>
        </w:tc>
      </w:tr>
    </w:tbl>
    <w:p w:rsidR="00B70672" w:rsidRDefault="00B70672" w:rsidP="00B70672">
      <w:pPr>
        <w:spacing w:line="240" w:lineRule="exact"/>
        <w:rPr>
          <w:rFonts w:ascii="仿宋_GB2312" w:eastAsia="仿宋_GB2312" w:hAnsi="仿宋"/>
          <w:sz w:val="28"/>
          <w:szCs w:val="28"/>
        </w:rPr>
      </w:pPr>
      <w:bookmarkStart w:id="0" w:name="_GoBack"/>
      <w:bookmarkEnd w:id="0"/>
    </w:p>
    <w:sectPr w:rsidR="00B70672" w:rsidSect="00B70672">
      <w:footerReference w:type="even" r:id="rId9"/>
      <w:footerReference w:type="default" r:id="rId10"/>
      <w:pgSz w:w="16838" w:h="11906" w:orient="landscape" w:code="9"/>
      <w:pgMar w:top="1531" w:right="1928" w:bottom="1531" w:left="1701" w:header="851" w:footer="1134" w:gutter="0"/>
      <w:pgNumType w:start="1"/>
      <w:cols w:space="720"/>
      <w:docGrid w:type="linesAndChars" w:linePitch="315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F19" w:rsidRDefault="00F25F19" w:rsidP="00B70672">
      <w:r>
        <w:separator/>
      </w:r>
    </w:p>
  </w:endnote>
  <w:endnote w:type="continuationSeparator" w:id="0">
    <w:p w:rsidR="00F25F19" w:rsidRDefault="00F25F19" w:rsidP="00B70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3BC" w:rsidRDefault="00F25F19">
    <w:pPr>
      <w:pStyle w:val="a6"/>
      <w:framePr w:wrap="around" w:vAnchor="text" w:hAnchor="margin" w:xAlign="outside" w:y="1"/>
      <w:rPr>
        <w:rStyle w:val="a8"/>
        <w:sz w:val="28"/>
        <w:szCs w:val="28"/>
      </w:rPr>
    </w:pPr>
    <w:r>
      <w:rPr>
        <w:rStyle w:val="a8"/>
        <w:rFonts w:hint="eastAsia"/>
        <w:color w:val="FFFFFF"/>
        <w:sz w:val="28"/>
        <w:szCs w:val="28"/>
      </w:rPr>
      <w:t>—</w:t>
    </w:r>
    <w:r>
      <w:rPr>
        <w:rStyle w:val="a8"/>
        <w:rFonts w:hint="eastAsia"/>
        <w:sz w:val="28"/>
        <w:szCs w:val="28"/>
      </w:rPr>
      <w:t>—</w:t>
    </w:r>
    <w:r>
      <w:rPr>
        <w:rStyle w:val="a8"/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a8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 w:rsidR="00B70672">
      <w:rPr>
        <w:rStyle w:val="a8"/>
        <w:noProof/>
        <w:sz w:val="28"/>
        <w:szCs w:val="28"/>
      </w:rPr>
      <w:t>2</w:t>
    </w:r>
    <w:r>
      <w:rPr>
        <w:sz w:val="28"/>
        <w:szCs w:val="28"/>
      </w:rPr>
      <w:fldChar w:fldCharType="end"/>
    </w:r>
    <w:r>
      <w:rPr>
        <w:rStyle w:val="a8"/>
        <w:rFonts w:hint="eastAsia"/>
        <w:sz w:val="28"/>
        <w:szCs w:val="28"/>
      </w:rPr>
      <w:t xml:space="preserve"> </w:t>
    </w:r>
    <w:r>
      <w:rPr>
        <w:rStyle w:val="a8"/>
        <w:rFonts w:hint="eastAsia"/>
        <w:sz w:val="28"/>
        <w:szCs w:val="28"/>
      </w:rPr>
      <w:t>—</w:t>
    </w:r>
    <w:r>
      <w:rPr>
        <w:rStyle w:val="a8"/>
        <w:rFonts w:hint="eastAsia"/>
        <w:sz w:val="28"/>
        <w:szCs w:val="28"/>
      </w:rPr>
      <w:t xml:space="preserve"> </w:t>
    </w:r>
  </w:p>
  <w:p w:rsidR="00F053BC" w:rsidRDefault="00F25F19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3BC" w:rsidRDefault="00F25F19">
    <w:pPr>
      <w:pStyle w:val="a6"/>
      <w:wordWrap w:val="0"/>
      <w:jc w:val="right"/>
    </w:pPr>
    <w:r>
      <w:rPr>
        <w:rFonts w:hint="eastAsia"/>
        <w:sz w:val="28"/>
        <w:szCs w:val="28"/>
      </w:rPr>
      <w:t>—</w:t>
    </w:r>
    <w:r>
      <w:rPr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B70672" w:rsidRPr="00B70672">
      <w:rPr>
        <w:noProof/>
        <w:sz w:val="28"/>
        <w:szCs w:val="28"/>
        <w:lang w:val="zh-CN"/>
      </w:rPr>
      <w:t>1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</w:t>
    </w:r>
    <w:r>
      <w:rPr>
        <w:rFonts w:hint="eastAsia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F19" w:rsidRDefault="00F25F19" w:rsidP="00B70672">
      <w:r>
        <w:separator/>
      </w:r>
    </w:p>
  </w:footnote>
  <w:footnote w:type="continuationSeparator" w:id="0">
    <w:p w:rsidR="00F25F19" w:rsidRDefault="00F25F19" w:rsidP="00B706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inkAnnotations="0"/>
  <w:defaultTabStop w:val="420"/>
  <w:evenAndOddHeaders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C2F"/>
    <w:rsid w:val="003D6509"/>
    <w:rsid w:val="007B0C2F"/>
    <w:rsid w:val="00A33DB6"/>
    <w:rsid w:val="00B70672"/>
    <w:rsid w:val="00F25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3D6509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3D6509"/>
    <w:rPr>
      <w:rFonts w:ascii="宋体" w:eastAsia="宋体" w:hAnsi="宋体" w:cs="宋体"/>
      <w:b/>
      <w:bCs/>
      <w:kern w:val="0"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3D650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D650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3D6509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3D6509"/>
    <w:rPr>
      <w:sz w:val="18"/>
      <w:szCs w:val="18"/>
    </w:rPr>
  </w:style>
  <w:style w:type="paragraph" w:styleId="a6">
    <w:name w:val="footer"/>
    <w:basedOn w:val="a"/>
    <w:link w:val="Char0"/>
    <w:uiPriority w:val="99"/>
    <w:rsid w:val="00B70672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70672"/>
    <w:rPr>
      <w:rFonts w:ascii="Calibri" w:eastAsia="宋体" w:hAnsi="Calibri" w:cs="Times New Roman"/>
      <w:sz w:val="18"/>
      <w:szCs w:val="18"/>
    </w:rPr>
  </w:style>
  <w:style w:type="character" w:styleId="a7">
    <w:name w:val="Strong"/>
    <w:basedOn w:val="a0"/>
    <w:qFormat/>
    <w:rsid w:val="00B70672"/>
  </w:style>
  <w:style w:type="character" w:styleId="a8">
    <w:name w:val="page number"/>
    <w:basedOn w:val="a0"/>
    <w:rsid w:val="00B70672"/>
  </w:style>
  <w:style w:type="paragraph" w:styleId="a9">
    <w:name w:val="header"/>
    <w:basedOn w:val="a"/>
    <w:link w:val="Char1"/>
    <w:uiPriority w:val="99"/>
    <w:unhideWhenUsed/>
    <w:rsid w:val="00B706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9"/>
    <w:uiPriority w:val="99"/>
    <w:rsid w:val="00B7067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3D6509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3D6509"/>
    <w:rPr>
      <w:rFonts w:ascii="宋体" w:eastAsia="宋体" w:hAnsi="宋体" w:cs="宋体"/>
      <w:b/>
      <w:bCs/>
      <w:kern w:val="0"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3D650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D650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3D6509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3D6509"/>
    <w:rPr>
      <w:sz w:val="18"/>
      <w:szCs w:val="18"/>
    </w:rPr>
  </w:style>
  <w:style w:type="paragraph" w:styleId="a6">
    <w:name w:val="footer"/>
    <w:basedOn w:val="a"/>
    <w:link w:val="Char0"/>
    <w:uiPriority w:val="99"/>
    <w:rsid w:val="00B70672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70672"/>
    <w:rPr>
      <w:rFonts w:ascii="Calibri" w:eastAsia="宋体" w:hAnsi="Calibri" w:cs="Times New Roman"/>
      <w:sz w:val="18"/>
      <w:szCs w:val="18"/>
    </w:rPr>
  </w:style>
  <w:style w:type="character" w:styleId="a7">
    <w:name w:val="Strong"/>
    <w:basedOn w:val="a0"/>
    <w:qFormat/>
    <w:rsid w:val="00B70672"/>
  </w:style>
  <w:style w:type="character" w:styleId="a8">
    <w:name w:val="page number"/>
    <w:basedOn w:val="a0"/>
    <w:rsid w:val="00B70672"/>
  </w:style>
  <w:style w:type="paragraph" w:styleId="a9">
    <w:name w:val="header"/>
    <w:basedOn w:val="a"/>
    <w:link w:val="Char1"/>
    <w:uiPriority w:val="99"/>
    <w:unhideWhenUsed/>
    <w:rsid w:val="00B706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9"/>
    <w:uiPriority w:val="99"/>
    <w:rsid w:val="00B7067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4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4638">
          <w:marLeft w:val="0"/>
          <w:marRight w:val="0"/>
          <w:marTop w:val="0"/>
          <w:marBottom w:val="0"/>
          <w:divBdr>
            <w:top w:val="single" w:sz="6" w:space="6" w:color="989898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8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mpa.gov.cn/directory/web/nmpa/images/1625036537559060086.doc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260</Words>
  <Characters>1483</Characters>
  <Application>Microsoft Office Word</Application>
  <DocSecurity>0</DocSecurity>
  <Lines>12</Lines>
  <Paragraphs>3</Paragraphs>
  <ScaleCrop>false</ScaleCrop>
  <Company>Microsoft</Company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</dc:creator>
  <cp:keywords/>
  <dc:description/>
  <cp:lastModifiedBy>Y</cp:lastModifiedBy>
  <cp:revision>2</cp:revision>
  <dcterms:created xsi:type="dcterms:W3CDTF">2021-07-01T06:32:00Z</dcterms:created>
  <dcterms:modified xsi:type="dcterms:W3CDTF">2021-07-01T06:49:00Z</dcterms:modified>
</cp:coreProperties>
</file>